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561B17">
        <w:rPr>
          <w:rFonts w:hint="eastAsia"/>
          <w:b/>
          <w:noProof/>
          <w:sz w:val="24"/>
          <w:lang w:eastAsia="zh-CN"/>
        </w:rPr>
        <w:t>3143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83274" w:rsidP="005D7FD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5D7FD3">
              <w:rPr>
                <w:rFonts w:hint="eastAsia"/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61B1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0215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327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8327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4F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C54FB" w:rsidRDefault="005C54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54FB" w:rsidRDefault="005C54FB" w:rsidP="009325F4">
            <w:pPr>
              <w:widowControl w:val="0"/>
              <w:spacing w:after="0"/>
              <w:ind w:left="100"/>
            </w:pPr>
            <w:r>
              <w:rPr>
                <w:rFonts w:ascii="Arial" w:hAnsi="Arial"/>
                <w:lang w:val="en-US" w:eastAsia="zh-CN"/>
              </w:rPr>
              <w:t>Report</w:t>
            </w:r>
            <w:r>
              <w:rPr>
                <w:rFonts w:ascii="Arial" w:hAnsi="Arial" w:hint="eastAsia"/>
                <w:lang w:eastAsia="zh-CN"/>
              </w:rPr>
              <w:t xml:space="preserve"> 5G SRVCC </w:t>
            </w:r>
            <w:r>
              <w:rPr>
                <w:rFonts w:ascii="Arial" w:hAnsi="Arial"/>
                <w:lang w:val="en-US" w:eastAsia="zh-CN"/>
              </w:rPr>
              <w:t>Capability to UDM</w:t>
            </w:r>
          </w:p>
        </w:tc>
      </w:tr>
      <w:tr w:rsidR="005C54FB" w:rsidTr="00547111">
        <w:tc>
          <w:tcPr>
            <w:tcW w:w="1843" w:type="dxa"/>
            <w:tcBorders>
              <w:left w:val="single" w:sz="4" w:space="0" w:color="auto"/>
            </w:tcBorders>
          </w:tcPr>
          <w:p w:rsidR="005C54FB" w:rsidRDefault="005C54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C54FB" w:rsidRDefault="005C54FB" w:rsidP="009325F4">
            <w:pPr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5C54FB" w:rsidTr="00547111">
        <w:tc>
          <w:tcPr>
            <w:tcW w:w="1843" w:type="dxa"/>
            <w:tcBorders>
              <w:left w:val="single" w:sz="4" w:space="0" w:color="auto"/>
            </w:tcBorders>
          </w:tcPr>
          <w:p w:rsidR="005C54FB" w:rsidRDefault="005C54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C54FB" w:rsidRDefault="005C54FB" w:rsidP="009325F4">
            <w:pPr>
              <w:widowControl w:val="0"/>
              <w:spacing w:after="0"/>
              <w:ind w:left="100"/>
            </w:pPr>
            <w:r>
              <w:rPr>
                <w:rFonts w:ascii="Arial" w:hAnsi="Arial"/>
                <w:lang w:val="en-US" w:eastAsia="zh-CN"/>
              </w:rPr>
              <w:t xml:space="preserve">ZTE, </w:t>
            </w:r>
            <w:r>
              <w:rPr>
                <w:rFonts w:ascii="Arial" w:hAnsi="Arial" w:hint="eastAsia"/>
                <w:lang w:eastAsia="zh-CN"/>
              </w:rPr>
              <w:t>China Unicom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832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5G_SRVCC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A83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83274">
              <w:rPr>
                <w:rFonts w:hint="eastAsia"/>
                <w:noProof/>
                <w:lang w:eastAsia="zh-CN"/>
              </w:rPr>
              <w:t>2019-08-16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8327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83274">
              <w:rPr>
                <w:rFonts w:hint="eastAsia"/>
                <w:noProof/>
                <w:lang w:eastAsia="zh-CN"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4F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54FB" w:rsidRDefault="005C54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54FB" w:rsidRDefault="005C54FB" w:rsidP="009325F4">
            <w:pPr>
              <w:widowControl w:val="0"/>
              <w:spacing w:after="0"/>
              <w:ind w:left="100"/>
              <w:rPr>
                <w:rFonts w:ascii="Arial" w:hAnsi="Arial"/>
                <w:sz w:val="21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21"/>
                <w:szCs w:val="22"/>
                <w:lang w:val="en-US" w:eastAsia="zh-CN"/>
              </w:rPr>
              <w:t xml:space="preserve">During initial Registration, if the AMF and UE supports SRVCC from NG-RAN to UTRAN the AMF provides UDM with the UE SRVCC capability, which are specified in TS23.502 (see clause 4.2.2.2.2 - General Registration, 5.2.3.2.1 - </w:t>
            </w:r>
            <w:proofErr w:type="spellStart"/>
            <w:r>
              <w:rPr>
                <w:rFonts w:ascii="Arial" w:hAnsi="Arial" w:hint="eastAsia"/>
                <w:sz w:val="21"/>
                <w:szCs w:val="22"/>
                <w:lang w:val="en-US" w:eastAsia="zh-CN"/>
              </w:rPr>
              <w:t>Nudm_UECM_Registration</w:t>
            </w:r>
            <w:proofErr w:type="spellEnd"/>
            <w:r>
              <w:rPr>
                <w:rFonts w:ascii="Arial" w:hAnsi="Arial" w:hint="eastAsia"/>
                <w:sz w:val="21"/>
                <w:szCs w:val="22"/>
                <w:lang w:val="en-US" w:eastAsia="zh-CN"/>
              </w:rPr>
              <w:t xml:space="preserve"> service operation).</w:t>
            </w:r>
          </w:p>
          <w:p w:rsidR="005C54FB" w:rsidRDefault="005C54FB" w:rsidP="009325F4">
            <w:pPr>
              <w:pStyle w:val="CRCoverPage"/>
              <w:spacing w:after="0"/>
              <w:ind w:left="100"/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Otherwise, the IMS/ATCF </w:t>
            </w:r>
            <w:proofErr w:type="spellStart"/>
            <w:r>
              <w:rPr>
                <w:rFonts w:hint="eastAsia"/>
                <w:sz w:val="21"/>
                <w:szCs w:val="22"/>
                <w:lang w:val="en-US" w:eastAsia="zh-CN"/>
              </w:rPr>
              <w:t>can not</w:t>
            </w:r>
            <w:proofErr w:type="spellEnd"/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get the UE SRVCC capability from UDM/HSS via </w:t>
            </w:r>
            <w:proofErr w:type="spellStart"/>
            <w:r>
              <w:rPr>
                <w:rFonts w:hint="eastAsia"/>
                <w:sz w:val="21"/>
                <w:szCs w:val="22"/>
                <w:lang w:val="en-US" w:eastAsia="zh-CN"/>
              </w:rPr>
              <w:t>Sh</w:t>
            </w:r>
            <w:proofErr w:type="spellEnd"/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interface, so as to decide whether anchoring IMS voice sessions at the ATGW according to UE SRVCC capability.</w:t>
            </w:r>
          </w:p>
        </w:tc>
      </w:tr>
      <w:tr w:rsidR="005C54F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54FB" w:rsidRDefault="005C54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54FB" w:rsidRDefault="005C54FB" w:rsidP="009325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54F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54FB" w:rsidRDefault="005C54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54FB" w:rsidRDefault="005C54FB" w:rsidP="009325F4">
            <w:pPr>
              <w:widowControl w:val="0"/>
              <w:spacing w:after="0"/>
              <w:ind w:left="100"/>
              <w:rPr>
                <w:rFonts w:ascii="Arial" w:hAnsi="Arial"/>
                <w:sz w:val="21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21"/>
                <w:szCs w:val="22"/>
                <w:lang w:val="en-US" w:eastAsia="zh-CN"/>
              </w:rPr>
              <w:t>Following changes are made:</w:t>
            </w:r>
          </w:p>
          <w:p w:rsidR="005C54FB" w:rsidRDefault="005C54FB" w:rsidP="009325F4">
            <w:pPr>
              <w:widowControl w:val="0"/>
              <w:spacing w:after="0"/>
              <w:ind w:left="100"/>
              <w:rPr>
                <w:rFonts w:ascii="Arial" w:eastAsia="宋体" w:hAnsi="Arial"/>
                <w:sz w:val="21"/>
                <w:szCs w:val="22"/>
                <w:lang w:eastAsia="zh-CN"/>
              </w:rPr>
            </w:pPr>
            <w:r>
              <w:rPr>
                <w:rFonts w:ascii="Arial" w:hAnsi="Arial" w:hint="eastAsia"/>
                <w:sz w:val="21"/>
                <w:szCs w:val="22"/>
                <w:lang w:val="en-US" w:eastAsia="zh-CN"/>
              </w:rPr>
              <w:t>- Add UE SRVCC Capability to data structure Amf3GppAccessRegistration;</w:t>
            </w:r>
          </w:p>
          <w:p w:rsidR="005C54FB" w:rsidRDefault="005C54FB" w:rsidP="009325F4">
            <w:pPr>
              <w:pStyle w:val="CRCoverPage"/>
              <w:spacing w:after="0"/>
              <w:ind w:left="100"/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- Update </w:t>
            </w:r>
            <w:proofErr w:type="spellStart"/>
            <w:r>
              <w:rPr>
                <w:rFonts w:hint="eastAsia"/>
                <w:sz w:val="21"/>
                <w:szCs w:val="22"/>
                <w:lang w:val="en-US" w:eastAsia="zh-CN"/>
              </w:rPr>
              <w:t>OpenAPI</w:t>
            </w:r>
            <w:proofErr w:type="spellEnd"/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file accordingly.</w:t>
            </w:r>
          </w:p>
        </w:tc>
      </w:tr>
      <w:tr w:rsidR="005C54F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54FB" w:rsidRDefault="005C54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54FB" w:rsidRDefault="005C54FB" w:rsidP="009325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54F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54FB" w:rsidRDefault="005C54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54FB" w:rsidRDefault="005C54FB" w:rsidP="009325F4">
            <w:pPr>
              <w:pStyle w:val="CRCoverPage"/>
              <w:spacing w:after="0"/>
              <w:ind w:left="100"/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No support for 5G SRVCC</w:t>
            </w:r>
            <w:r>
              <w:rPr>
                <w:rFonts w:hint="eastAsia"/>
                <w:sz w:val="21"/>
                <w:szCs w:val="22"/>
                <w:lang w:eastAsia="zh-CN"/>
              </w:rPr>
              <w:t>.</w:t>
            </w:r>
          </w:p>
        </w:tc>
      </w:tr>
      <w:tr w:rsidR="005D7FD3" w:rsidTr="00547111">
        <w:tc>
          <w:tcPr>
            <w:tcW w:w="2694" w:type="dxa"/>
            <w:gridSpan w:val="2"/>
          </w:tcPr>
          <w:p w:rsidR="005D7FD3" w:rsidRDefault="005D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D7FD3" w:rsidRPr="00704AC9" w:rsidRDefault="005D7FD3" w:rsidP="009325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FD3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FD3" w:rsidRPr="00704AC9" w:rsidRDefault="005C54FB" w:rsidP="009325F4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6.2.6.2.2, A.3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5C54FB" w:rsidP="00D37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 xml:space="preserve">This CR introduces backward compatible </w:t>
            </w:r>
            <w:r w:rsidR="00D37700">
              <w:rPr>
                <w:rFonts w:eastAsia="宋体" w:hint="eastAsia"/>
                <w:lang w:val="en-US" w:eastAsia="zh-CN"/>
              </w:rPr>
              <w:t>new feature</w:t>
            </w:r>
            <w:r>
              <w:rPr>
                <w:rFonts w:eastAsia="宋体" w:hint="eastAsia"/>
                <w:lang w:val="en-US" w:eastAsia="zh-CN"/>
              </w:rPr>
              <w:t xml:space="preserve"> to the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OpenAPI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file TS29503_Nudm_UECM in 3GPP TS 29.503.</w:t>
            </w:r>
          </w:p>
        </w:tc>
      </w:tr>
      <w:tr w:rsidR="00A8327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3274" w:rsidRPr="008863B9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83274" w:rsidRPr="008863B9" w:rsidRDefault="00A832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83274" w:rsidRDefault="00A83274" w:rsidP="00A83274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5C54FB" w:rsidRPr="000B71E3" w:rsidRDefault="005C54FB" w:rsidP="005C54FB">
      <w:pPr>
        <w:pStyle w:val="5"/>
      </w:pPr>
      <w:bookmarkStart w:id="3" w:name="_Toc11338685"/>
      <w:r w:rsidRPr="000B71E3">
        <w:lastRenderedPageBreak/>
        <w:t>6.2.6.2.2</w:t>
      </w:r>
      <w:r w:rsidRPr="000B71E3">
        <w:tab/>
        <w:t>Type: Amf3GppAccessRegistration</w:t>
      </w:r>
      <w:bookmarkEnd w:id="3"/>
    </w:p>
    <w:p w:rsidR="005C54FB" w:rsidRPr="000B71E3" w:rsidRDefault="005C54FB" w:rsidP="005C54FB">
      <w:pPr>
        <w:pStyle w:val="TH"/>
      </w:pPr>
      <w:r w:rsidRPr="000B71E3">
        <w:rPr>
          <w:noProof/>
        </w:rPr>
        <w:t>Table </w:t>
      </w:r>
      <w:r w:rsidRPr="000B71E3">
        <w:t xml:space="preserve">6.2.6.2.2-1: </w:t>
      </w:r>
      <w:r w:rsidRPr="000B71E3">
        <w:rPr>
          <w:noProof/>
        </w:rPr>
        <w:t>Definition of type Amf3GppAccessRegistration</w:t>
      </w:r>
    </w:p>
    <w:tbl>
      <w:tblPr>
        <w:tblW w:w="9477" w:type="dxa"/>
        <w:jc w:val="center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1559"/>
        <w:gridCol w:w="425"/>
        <w:gridCol w:w="1276"/>
        <w:gridCol w:w="4252"/>
      </w:tblGrid>
      <w:tr w:rsidR="005C54FB" w:rsidRPr="000B71E3" w:rsidTr="005C54FB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C54FB" w:rsidRPr="000B71E3" w:rsidRDefault="005C54FB" w:rsidP="009325F4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C54FB" w:rsidRPr="000B71E3" w:rsidRDefault="005C54FB" w:rsidP="009325F4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C54FB" w:rsidRPr="000B71E3" w:rsidRDefault="005C54FB" w:rsidP="009325F4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54FB" w:rsidRPr="000B71E3" w:rsidRDefault="005C54FB" w:rsidP="009325F4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C54FB" w:rsidRPr="000B71E3" w:rsidRDefault="005C54FB" w:rsidP="009325F4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5C54FB" w:rsidRPr="000B71E3" w:rsidTr="005C54FB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 w:rsidRPr="000B71E3">
              <w:t>amfInstanceId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 w:rsidRPr="000B71E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C"/>
            </w:pPr>
            <w:r w:rsidRPr="000B71E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r w:rsidRPr="000B71E3"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identity the AMF uses to register in the NRF.</w:t>
            </w:r>
          </w:p>
        </w:tc>
      </w:tr>
      <w:tr w:rsidR="005C54FB" w:rsidRPr="000B71E3" w:rsidTr="005C54FB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 w:rsidRPr="000B71E3">
              <w:t>deregCallbackUri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C"/>
            </w:pPr>
            <w:r w:rsidRPr="000B71E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r w:rsidRPr="000B71E3"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Default="005C54FB" w:rsidP="009325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</w:rPr>
              <w:t>A URI provided by the AMF to receive (implicitly subscribed) notifications on deregistration.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  <w:p w:rsidR="005C54FB" w:rsidRPr="000B71E3" w:rsidRDefault="005C54FB" w:rsidP="00932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deregistration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URI shall have unique information within AMF set to identify the UE to be deregistered.</w:t>
            </w:r>
          </w:p>
        </w:tc>
      </w:tr>
      <w:tr w:rsidR="005C54FB" w:rsidRPr="000B71E3" w:rsidTr="005C54FB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 w:rsidRPr="000B71E3">
              <w:rPr>
                <w:lang w:eastAsia="zh-CN"/>
              </w:rPr>
              <w:t>guami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 w:rsidRPr="000B71E3"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r w:rsidRPr="000B71E3">
              <w:rPr>
                <w:rFonts w:hint="eastAsia"/>
                <w:lang w:eastAsia="zh-CN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  <w:lang w:eastAsia="zh-CN"/>
              </w:rPr>
              <w:t>This IE shall contain the serving AMF's GUAMI.</w:t>
            </w:r>
          </w:p>
        </w:tc>
      </w:tr>
      <w:tr w:rsidR="005C54FB" w:rsidRPr="000B71E3" w:rsidTr="005C54FB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current RAT type of the UE.</w:t>
            </w:r>
          </w:p>
        </w:tc>
      </w:tr>
      <w:tr w:rsidR="005C54FB" w:rsidRPr="000B71E3" w:rsidTr="005C54FB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C"/>
            </w:pPr>
            <w:r w:rsidRPr="000B71E3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6.2.8</w:t>
            </w:r>
          </w:p>
        </w:tc>
      </w:tr>
      <w:tr w:rsidR="005C54FB" w:rsidRPr="000B71E3" w:rsidTr="005C54FB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 w:rsidRPr="000B71E3">
              <w:t>purgeFlag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 w:rsidRPr="000B71E3">
              <w:t>PurgeFlag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C"/>
            </w:pPr>
            <w:r w:rsidRPr="000B71E3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flag indicates whether or not the AMF has deregistered. It shall not be included in the Registration service operation.</w:t>
            </w:r>
          </w:p>
        </w:tc>
      </w:tr>
      <w:tr w:rsidR="005C54FB" w:rsidRPr="000B71E3" w:rsidTr="005C54FB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 w:rsidRPr="000B71E3"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r w:rsidRPr="000B71E3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C"/>
            </w:pPr>
            <w:r w:rsidRPr="000B71E3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Permanent Equipment Identifier.</w:t>
            </w:r>
          </w:p>
        </w:tc>
      </w:tr>
      <w:tr w:rsidR="005C54FB" w:rsidRPr="000B71E3" w:rsidTr="005C54FB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Del="00EB29F7" w:rsidRDefault="005C54FB" w:rsidP="009325F4">
            <w:pPr>
              <w:pStyle w:val="TAL"/>
            </w:pPr>
            <w:proofErr w:type="spellStart"/>
            <w:r w:rsidRPr="000B71E3">
              <w:t>imsVoP</w:t>
            </w:r>
            <w:r>
              <w:t>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Del="00EB29F7" w:rsidRDefault="005C54FB" w:rsidP="009325F4">
            <w:pPr>
              <w:pStyle w:val="TAL"/>
            </w:pPr>
            <w:proofErr w:type="spellStart"/>
            <w:r w:rsidRPr="000B71E3">
              <w:t>ImsVoP</w:t>
            </w:r>
            <w:r>
              <w:t>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Del="00EB29F7" w:rsidRDefault="005C54FB" w:rsidP="009325F4">
            <w:pPr>
              <w:pStyle w:val="TAC"/>
            </w:pPr>
            <w:r w:rsidRPr="000B71E3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Del="00EB29F7" w:rsidRDefault="005C54FB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Del="00EB29F7" w:rsidRDefault="005C54FB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eastAsia="Malgun Gothic"/>
              </w:rPr>
              <w:t>Indicates per UE if "IMS Voice over PS Sessions" is homogeneously supported in all TAs in the serving AMF, or homogeneously not supported, or if support is non-homogeneous/unknown. Absence of this attribute shall be interpreted as "</w:t>
            </w:r>
            <w:proofErr w:type="spellStart"/>
            <w:r w:rsidRPr="000B71E3">
              <w:rPr>
                <w:rFonts w:eastAsia="Malgun Gothic"/>
              </w:rPr>
              <w:t>non homogenous</w:t>
            </w:r>
            <w:proofErr w:type="spellEnd"/>
            <w:r w:rsidRPr="000B71E3">
              <w:rPr>
                <w:rFonts w:eastAsia="Malgun Gothic"/>
              </w:rPr>
              <w:t xml:space="preserve"> or unknown" support.</w:t>
            </w:r>
          </w:p>
        </w:tc>
      </w:tr>
      <w:tr w:rsidR="005C54FB" w:rsidRPr="000B71E3" w:rsidTr="005C54FB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>
              <w:t>amfServiceNameDereg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r>
              <w:t>0..1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name of the AMF service to which the Deregistration Notification is to be sent (see </w:t>
            </w:r>
            <w:r>
              <w:t>clause 6.5.2.2 of 3GPP TS 29.500 [4]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5C54FB" w:rsidRPr="000B71E3" w:rsidTr="005C54FB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 w:rsidRPr="000B71E3">
              <w:t>pcscfRestorationCallbackUri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C"/>
            </w:pPr>
            <w:r w:rsidRPr="000B71E3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URI provided by the AMF to receive (implicitly subscribed) notifications on the need for P-CSCF Restoration.</w:t>
            </w:r>
          </w:p>
        </w:tc>
      </w:tr>
      <w:tr w:rsidR="005C54FB" w:rsidRPr="000B71E3" w:rsidTr="005C54FB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>
              <w:t>amfServiceNamePcscfRest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r>
              <w:t>0..1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name of the AMF service to which P-CSCF Restoration Notifications are to be sent (see </w:t>
            </w:r>
            <w:r>
              <w:t>clause 6.5.2.2 of 3GPP TS 29.500 [4]</w:t>
            </w:r>
            <w:r>
              <w:rPr>
                <w:rFonts w:cs="Arial"/>
                <w:szCs w:val="18"/>
              </w:rPr>
              <w:t xml:space="preserve">). This IE may be included if </w:t>
            </w:r>
            <w:proofErr w:type="spellStart"/>
            <w:r>
              <w:rPr>
                <w:rFonts w:cs="Arial"/>
                <w:szCs w:val="18"/>
              </w:rPr>
              <w:t>pcscfRestorationCallbackUri</w:t>
            </w:r>
            <w:proofErr w:type="spellEnd"/>
            <w:r>
              <w:rPr>
                <w:rFonts w:cs="Arial"/>
                <w:szCs w:val="18"/>
              </w:rPr>
              <w:t xml:space="preserve"> is present.</w:t>
            </w:r>
          </w:p>
        </w:tc>
      </w:tr>
      <w:tr w:rsidR="005C54FB" w:rsidRPr="00074E66" w:rsidTr="005C54FB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74E66" w:rsidRDefault="005C54FB" w:rsidP="009325F4">
            <w:pPr>
              <w:pStyle w:val="TAL"/>
            </w:pPr>
            <w:proofErr w:type="spellStart"/>
            <w:r w:rsidRPr="00074E66">
              <w:t>initialRegistrationInd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74E66" w:rsidRDefault="005C54FB" w:rsidP="009325F4">
            <w:pPr>
              <w:pStyle w:val="TAL"/>
            </w:pPr>
            <w:proofErr w:type="spellStart"/>
            <w:r w:rsidRPr="00074E66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74E66" w:rsidRDefault="005C54FB" w:rsidP="009325F4">
            <w:pPr>
              <w:pStyle w:val="TAC"/>
            </w:pPr>
            <w:r w:rsidRPr="00074E66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74E66" w:rsidRDefault="005C54FB" w:rsidP="009325F4">
            <w:pPr>
              <w:pStyle w:val="TAL"/>
            </w:pPr>
            <w:r w:rsidRPr="00074E66">
              <w:t>0..1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74E66" w:rsidRDefault="005C54FB" w:rsidP="009325F4">
            <w:pPr>
              <w:pStyle w:val="TAL"/>
              <w:rPr>
                <w:rFonts w:cs="Arial"/>
                <w:szCs w:val="18"/>
              </w:rPr>
            </w:pPr>
            <w:r w:rsidRPr="00074E66">
              <w:t xml:space="preserve">This IE shall be included by the AMF </w:t>
            </w:r>
            <w:r>
              <w:t xml:space="preserve">and set to true </w:t>
            </w:r>
            <w:r w:rsidRPr="00074E66">
              <w:t>if the UE performs an Initial Registration.</w:t>
            </w:r>
            <w:r>
              <w:t xml:space="preserve"> If the UE does not perform initial registration it shall be </w:t>
            </w:r>
            <w:proofErr w:type="spellStart"/>
            <w:r>
              <w:t>abset</w:t>
            </w:r>
            <w:proofErr w:type="spellEnd"/>
            <w:r>
              <w:t xml:space="preserve"> or set </w:t>
            </w:r>
            <w:proofErr w:type="spellStart"/>
            <w:r>
              <w:t>ot</w:t>
            </w:r>
            <w:proofErr w:type="spellEnd"/>
            <w:r>
              <w:t xml:space="preserve"> false.</w:t>
            </w:r>
          </w:p>
        </w:tc>
      </w:tr>
      <w:tr w:rsidR="005C54FB" w:rsidRPr="000B71E3" w:rsidTr="005C54FB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 w:rsidRPr="000B71E3">
              <w:t>backupAmfInfo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r w:rsidRPr="000B71E3">
              <w:t>array(</w:t>
            </w:r>
            <w:proofErr w:type="spellStart"/>
            <w:r w:rsidRPr="000B71E3">
              <w:t>BackupAmfInfo</w:t>
            </w:r>
            <w:proofErr w:type="spellEnd"/>
            <w:r w:rsidRPr="000B71E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C"/>
            </w:pPr>
            <w:r w:rsidRPr="000B71E3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r>
              <w:t>1</w:t>
            </w:r>
            <w:r w:rsidRPr="000B71E3">
              <w:t>..N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r w:rsidRPr="000B71E3">
              <w:rPr>
                <w:szCs w:val="18"/>
              </w:rPr>
              <w:t>This IE shall be included if the NF service consumer is an AMF and the AMF supports the AMF management without UDSF for the f</w:t>
            </w:r>
            <w:r w:rsidRPr="000B71E3">
              <w:t>irst interaction with UDM.</w:t>
            </w:r>
          </w:p>
          <w:p w:rsidR="005C54FB" w:rsidRPr="000B71E3" w:rsidRDefault="005C54FB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eastAsia="宋体"/>
                <w:szCs w:val="18"/>
              </w:rPr>
              <w:t xml:space="preserve">The UDM uses this attribute to do an NRF query in order to </w:t>
            </w:r>
            <w:r w:rsidRPr="00767F6E">
              <w:rPr>
                <w:szCs w:val="18"/>
              </w:rPr>
              <w:t>invoke</w:t>
            </w:r>
            <w:r w:rsidRPr="000B71E3">
              <w:rPr>
                <w:rFonts w:eastAsia="宋体"/>
                <w:szCs w:val="18"/>
              </w:rPr>
              <w:t xml:space="preserve"> later services in a backup AMF, e.g. </w:t>
            </w:r>
            <w:proofErr w:type="spellStart"/>
            <w:r w:rsidRPr="000B71E3">
              <w:rPr>
                <w:rFonts w:eastAsia="宋体"/>
                <w:szCs w:val="18"/>
              </w:rPr>
              <w:t>Namf_EventExposure</w:t>
            </w:r>
            <w:proofErr w:type="spellEnd"/>
            <w:r w:rsidRPr="000B71E3">
              <w:rPr>
                <w:rFonts w:eastAsia="宋体"/>
                <w:szCs w:val="18"/>
              </w:rPr>
              <w:t>.</w:t>
            </w:r>
          </w:p>
        </w:tc>
      </w:tr>
      <w:tr w:rsidR="005C54FB" w:rsidRPr="000B71E3" w:rsidTr="005C54FB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>
              <w:t>dr</w:t>
            </w:r>
            <w:r w:rsidRPr="000B71E3">
              <w:t>Flag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>
              <w:t>DualRegistration</w:t>
            </w:r>
            <w:r w:rsidRPr="000B71E3">
              <w:t>Flag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C"/>
            </w:pPr>
            <w:r w:rsidRPr="000B71E3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Registration flag. When present and true, t</w:t>
            </w:r>
            <w:r w:rsidRPr="000B71E3">
              <w:rPr>
                <w:rFonts w:cs="Arial"/>
                <w:szCs w:val="18"/>
              </w:rPr>
              <w:t xml:space="preserve">his flag indicates </w:t>
            </w:r>
            <w:r>
              <w:rPr>
                <w:rFonts w:cs="Arial"/>
                <w:szCs w:val="18"/>
              </w:rPr>
              <w:t>that</w:t>
            </w:r>
            <w:r w:rsidRPr="000B71E3">
              <w:rPr>
                <w:rFonts w:cs="Arial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>UDM+HSS is requested not to send S6a-CLR to the registered MME (if any)</w:t>
            </w:r>
            <w:r w:rsidRPr="000B71E3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Otherwise, the registered MME (if any) shall be cancelled.</w:t>
            </w:r>
          </w:p>
        </w:tc>
      </w:tr>
      <w:tr w:rsidR="005C54FB" w:rsidTr="005C54FB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Default="005C54FB" w:rsidP="009325F4">
            <w:pPr>
              <w:pStyle w:val="TAL"/>
            </w:pPr>
            <w:proofErr w:type="spellStart"/>
            <w:r>
              <w:t>urrpIndicator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Default="005C54FB" w:rsidP="009325F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r>
              <w:t>0..1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333BD1" w:rsidRDefault="005C54FB" w:rsidP="009325F4">
            <w:pPr>
              <w:pStyle w:val="TAL"/>
              <w:rPr>
                <w:rFonts w:cs="Arial"/>
                <w:szCs w:val="18"/>
              </w:rPr>
            </w:pPr>
            <w:r w:rsidRPr="00333BD1">
              <w:rPr>
                <w:rFonts w:cs="Arial"/>
                <w:szCs w:val="18"/>
              </w:rPr>
              <w:t>This IE indicates whether</w:t>
            </w:r>
            <w:r>
              <w:rPr>
                <w:rFonts w:cs="Arial"/>
                <w:szCs w:val="18"/>
              </w:rPr>
              <w:t xml:space="preserve"> "</w:t>
            </w:r>
            <w:r w:rsidRPr="00333BD1">
              <w:rPr>
                <w:rFonts w:cs="Arial"/>
                <w:szCs w:val="18"/>
              </w:rPr>
              <w:t>UE_REACHABILITY_FOR_SMS</w:t>
            </w:r>
            <w:r>
              <w:rPr>
                <w:rFonts w:cs="Arial"/>
                <w:szCs w:val="18"/>
              </w:rPr>
              <w:t>"</w:t>
            </w:r>
            <w:r w:rsidRPr="00333BD1">
              <w:rPr>
                <w:rFonts w:cs="Arial"/>
                <w:szCs w:val="18"/>
              </w:rPr>
              <w:t xml:space="preserve"> event for this user has been subscribed or not:</w:t>
            </w:r>
          </w:p>
          <w:p w:rsidR="005C54FB" w:rsidRPr="00333BD1" w:rsidRDefault="005C54FB" w:rsidP="00932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</w:t>
            </w:r>
            <w:r w:rsidRPr="00333BD1">
              <w:rPr>
                <w:rFonts w:cs="Arial"/>
                <w:szCs w:val="18"/>
              </w:rPr>
              <w:t xml:space="preserve">rue: </w:t>
            </w:r>
            <w:r>
              <w:rPr>
                <w:rFonts w:cs="Arial"/>
                <w:szCs w:val="18"/>
              </w:rPr>
              <w:t>the</w:t>
            </w:r>
            <w:r w:rsidRPr="00333BD1">
              <w:rPr>
                <w:rFonts w:cs="Arial"/>
                <w:szCs w:val="18"/>
              </w:rPr>
              <w:t xml:space="preserve"> even</w:t>
            </w:r>
            <w:r>
              <w:rPr>
                <w:rFonts w:cs="Arial"/>
                <w:szCs w:val="18"/>
              </w:rPr>
              <w:t>t</w:t>
            </w:r>
            <w:r w:rsidRPr="00333BD1">
              <w:rPr>
                <w:rFonts w:cs="Arial"/>
                <w:szCs w:val="18"/>
              </w:rPr>
              <w:t xml:space="preserve"> has been subscribed</w:t>
            </w:r>
          </w:p>
          <w:p w:rsidR="005C54FB" w:rsidRDefault="005C54FB" w:rsidP="00932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</w:t>
            </w:r>
            <w:r w:rsidRPr="00333BD1">
              <w:rPr>
                <w:rFonts w:cs="Arial"/>
                <w:szCs w:val="18"/>
              </w:rPr>
              <w:t>alse</w:t>
            </w:r>
            <w:r>
              <w:rPr>
                <w:rFonts w:cs="Arial"/>
                <w:szCs w:val="18"/>
              </w:rPr>
              <w:t>, or absence of this attribute</w:t>
            </w:r>
            <w:r w:rsidRPr="00333BD1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the e</w:t>
            </w:r>
            <w:r w:rsidRPr="00333BD1">
              <w:rPr>
                <w:rFonts w:cs="Arial"/>
                <w:szCs w:val="18"/>
              </w:rPr>
              <w:t xml:space="preserve">vent for this user is </w:t>
            </w:r>
            <w:r>
              <w:rPr>
                <w:rFonts w:cs="Arial"/>
                <w:szCs w:val="18"/>
              </w:rPr>
              <w:t xml:space="preserve">currently not </w:t>
            </w:r>
            <w:r w:rsidRPr="00333BD1">
              <w:rPr>
                <w:rFonts w:cs="Arial"/>
                <w:szCs w:val="18"/>
              </w:rPr>
              <w:t>subscribed</w:t>
            </w:r>
          </w:p>
        </w:tc>
      </w:tr>
      <w:tr w:rsidR="005C54FB" w:rsidRPr="00333BD1" w:rsidTr="005C54FB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Default="005C54FB" w:rsidP="009325F4">
            <w:pPr>
              <w:pStyle w:val="TAL"/>
            </w:pPr>
            <w:proofErr w:type="spellStart"/>
            <w:r>
              <w:t>amfEeSubscriptionId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Default="005C54FB" w:rsidP="009325F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Default="005C54FB" w:rsidP="009325F4">
            <w:pPr>
              <w:pStyle w:val="TAC"/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Default="005C54FB" w:rsidP="009325F4">
            <w:pPr>
              <w:pStyle w:val="TAL"/>
            </w:pPr>
            <w:r>
              <w:t>0..1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333BD1" w:rsidRDefault="005C54FB" w:rsidP="00932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</w:t>
            </w:r>
            <w:proofErr w:type="spellStart"/>
            <w:r>
              <w:rPr>
                <w:rFonts w:cs="Arial"/>
                <w:szCs w:val="18"/>
              </w:rPr>
              <w:t>urrpIndicator</w:t>
            </w:r>
            <w:proofErr w:type="spellEnd"/>
            <w:r>
              <w:rPr>
                <w:rFonts w:cs="Arial"/>
                <w:szCs w:val="18"/>
              </w:rPr>
              <w:t xml:space="preserve"> is true and the UDM has subscribed to UE-reachability notification at the AMF. It contains the subscription Id allocated by the AMF as received by the UDM as part of the HTTP "Location" header of the </w:t>
            </w:r>
            <w:proofErr w:type="spellStart"/>
            <w:r>
              <w:rPr>
                <w:rFonts w:cs="Arial"/>
                <w:szCs w:val="18"/>
              </w:rPr>
              <w:t>Namf_EventExposure_Subscribe</w:t>
            </w:r>
            <w:proofErr w:type="spellEnd"/>
            <w:r>
              <w:rPr>
                <w:rFonts w:cs="Arial"/>
                <w:szCs w:val="18"/>
              </w:rPr>
              <w:t xml:space="preserve"> response.</w:t>
            </w:r>
            <w:r>
              <w:rPr>
                <w:rFonts w:cs="Arial"/>
                <w:szCs w:val="18"/>
              </w:rPr>
              <w:br/>
              <w:t xml:space="preserve">The UDM shall make use of the </w:t>
            </w:r>
            <w:proofErr w:type="spellStart"/>
            <w:r>
              <w:rPr>
                <w:rFonts w:cs="Arial"/>
                <w:szCs w:val="18"/>
              </w:rPr>
              <w:t>Nudr_DataRepository</w:t>
            </w:r>
            <w:proofErr w:type="spellEnd"/>
            <w:r>
              <w:rPr>
                <w:rFonts w:cs="Arial"/>
                <w:szCs w:val="18"/>
              </w:rPr>
              <w:t xml:space="preserve"> Update service operation </w:t>
            </w:r>
            <w:r>
              <w:rPr>
                <w:rFonts w:cs="Arial"/>
                <w:szCs w:val="18"/>
              </w:rPr>
              <w:lastRenderedPageBreak/>
              <w:t xml:space="preserve">(see </w:t>
            </w:r>
            <w:r w:rsidRPr="000B71E3">
              <w:t>3GPP TS 29.50</w:t>
            </w:r>
            <w:r w:rsidRPr="000B71E3"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 [9]) to store the </w:t>
            </w:r>
            <w:proofErr w:type="spellStart"/>
            <w:r>
              <w:rPr>
                <w:lang w:eastAsia="zh-CN"/>
              </w:rPr>
              <w:t>amfEeSubscription</w:t>
            </w:r>
            <w:proofErr w:type="spellEnd"/>
            <w:r>
              <w:rPr>
                <w:lang w:eastAsia="zh-CN"/>
              </w:rPr>
              <w:t xml:space="preserve"> Id in the UDR.</w:t>
            </w:r>
          </w:p>
        </w:tc>
      </w:tr>
      <w:tr w:rsidR="005C54FB" w:rsidTr="005C54FB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Default="005C54FB" w:rsidP="009325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epsInterworkingInfo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Default="005C54FB" w:rsidP="009325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map(</w:t>
            </w:r>
            <w:proofErr w:type="spellStart"/>
            <w:r>
              <w:rPr>
                <w:rFonts w:hint="eastAsia"/>
                <w:lang w:eastAsia="zh-CN"/>
              </w:rPr>
              <w:t>EpsIwkPgw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Default="005C54FB" w:rsidP="009325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Default="005C54FB" w:rsidP="009325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1..N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Default="005C54FB" w:rsidP="009325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F3AF6"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 w:rsidRPr="008F3AF6">
              <w:rPr>
                <w:rFonts w:cs="Arial" w:hint="eastAsia"/>
                <w:szCs w:val="18"/>
                <w:lang w:eastAsia="zh-CN"/>
              </w:rPr>
              <w:t>dnn</w:t>
            </w:r>
            <w:proofErr w:type="spellEnd"/>
            <w:r w:rsidRPr="008F3AF6">
              <w:rPr>
                <w:rFonts w:cs="Arial"/>
                <w:szCs w:val="18"/>
              </w:rPr>
              <w:t xml:space="preserve"> serves as key; see </w:t>
            </w:r>
            <w:r>
              <w:rPr>
                <w:rFonts w:cs="Arial"/>
                <w:szCs w:val="18"/>
              </w:rPr>
              <w:t>clause</w:t>
            </w:r>
            <w:r w:rsidRPr="008F3AF6">
              <w:rPr>
                <w:rFonts w:cs="Arial"/>
                <w:szCs w:val="18"/>
              </w:rPr>
              <w:t xml:space="preserve"> 6.1.6.1) of </w:t>
            </w:r>
            <w:proofErr w:type="spellStart"/>
            <w:r w:rsidRPr="008F3AF6"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 w:rsidRPr="008F3AF6">
              <w:rPr>
                <w:rFonts w:cs="Arial"/>
                <w:szCs w:val="18"/>
              </w:rPr>
              <w:t>.</w:t>
            </w:r>
          </w:p>
          <w:p w:rsidR="005C54FB" w:rsidRDefault="005C54FB" w:rsidP="009325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included if the AMF has determined per APN/DNN which PGW-C+SMF is selected for EPS interworking. </w:t>
            </w:r>
            <w:r w:rsidRPr="00A464A0">
              <w:rPr>
                <w:rFonts w:cs="Arial" w:hint="eastAsia"/>
                <w:szCs w:val="18"/>
                <w:lang w:eastAsia="zh-CN"/>
              </w:rPr>
              <w:t>For each APN/DNN, only one PGW-C+SMF shall be selected by the AMF for EPS interworking.</w:t>
            </w:r>
          </w:p>
        </w:tc>
      </w:tr>
      <w:tr w:rsidR="005C54FB" w:rsidTr="005C54FB">
        <w:trPr>
          <w:jc w:val="center"/>
          <w:ins w:id="4" w:author="Zhijun" w:date="2019-07-19T10:23:00Z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Default="005C54FB" w:rsidP="009325F4">
            <w:pPr>
              <w:pStyle w:val="TAL"/>
              <w:rPr>
                <w:ins w:id="5" w:author="Zhijun" w:date="2019-07-19T10:23:00Z"/>
                <w:lang w:eastAsia="zh-CN"/>
              </w:rPr>
            </w:pPr>
            <w:proofErr w:type="spellStart"/>
            <w:ins w:id="6" w:author="Zhijun" w:date="2019-07-19T10:23:00Z">
              <w:r>
                <w:rPr>
                  <w:rFonts w:hint="eastAsia"/>
                  <w:lang w:val="en-US" w:eastAsia="zh-CN"/>
                </w:rPr>
                <w:t>ueSrvccCapability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Default="005C54FB" w:rsidP="009325F4">
            <w:pPr>
              <w:pStyle w:val="TAL"/>
              <w:rPr>
                <w:ins w:id="7" w:author="Zhijun" w:date="2019-07-19T10:23:00Z"/>
                <w:lang w:eastAsia="zh-CN"/>
              </w:rPr>
            </w:pPr>
            <w:proofErr w:type="spellStart"/>
            <w:ins w:id="8" w:author="Zhijun" w:date="2019-07-19T10:23:00Z">
              <w:r>
                <w:rPr>
                  <w:rFonts w:hint="eastAsia"/>
                  <w:lang w:val="en-US"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Default="005C54FB" w:rsidP="009325F4">
            <w:pPr>
              <w:pStyle w:val="TAC"/>
              <w:rPr>
                <w:ins w:id="9" w:author="Zhijun" w:date="2019-07-19T10:23:00Z"/>
                <w:lang w:eastAsia="zh-CN"/>
              </w:rPr>
            </w:pPr>
            <w:ins w:id="10" w:author="Zhijun" w:date="2019-07-19T10:23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Default="005C54FB" w:rsidP="009325F4">
            <w:pPr>
              <w:pStyle w:val="TAL"/>
              <w:rPr>
                <w:ins w:id="11" w:author="Zhijun" w:date="2019-07-19T10:23:00Z"/>
                <w:lang w:eastAsia="zh-CN"/>
              </w:rPr>
            </w:pPr>
            <w:ins w:id="12" w:author="Zhijun" w:date="2019-07-19T10:23:00Z">
              <w:r>
                <w:rPr>
                  <w:rFonts w:hint="eastAsia"/>
                  <w:lang w:val="en-US" w:eastAsia="zh-CN"/>
                </w:rPr>
                <w:t>0..1</w:t>
              </w:r>
            </w:ins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Default="005C54FB" w:rsidP="009325F4">
            <w:pPr>
              <w:pStyle w:val="TAL"/>
              <w:rPr>
                <w:ins w:id="13" w:author="Zhijun" w:date="2019-07-19T10:23:00Z"/>
                <w:rFonts w:cs="Arial"/>
                <w:szCs w:val="18"/>
              </w:rPr>
            </w:pPr>
            <w:ins w:id="14" w:author="Zhijun" w:date="2019-07-19T10:23:00Z">
              <w:r>
                <w:rPr>
                  <w:rFonts w:cs="Arial"/>
                  <w:szCs w:val="18"/>
                </w:rPr>
                <w:t xml:space="preserve">This IE indicates whether 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the UE supports 5G SRVCC</w:t>
              </w:r>
              <w:r>
                <w:rPr>
                  <w:rFonts w:cs="Arial"/>
                  <w:szCs w:val="18"/>
                </w:rPr>
                <w:t>:</w:t>
              </w:r>
            </w:ins>
          </w:p>
          <w:p w:rsidR="005C54FB" w:rsidRDefault="005C54FB" w:rsidP="009325F4">
            <w:pPr>
              <w:pStyle w:val="TAL"/>
              <w:rPr>
                <w:ins w:id="15" w:author="Zhijun" w:date="2019-07-19T10:23:00Z"/>
                <w:rFonts w:eastAsia="宋体" w:cs="Arial"/>
                <w:szCs w:val="18"/>
                <w:lang w:val="en-US" w:eastAsia="zh-CN"/>
              </w:rPr>
            </w:pPr>
            <w:ins w:id="16" w:author="Zhijun" w:date="2019-07-19T10:23:00Z">
              <w:r>
                <w:rPr>
                  <w:rFonts w:cs="Arial"/>
                  <w:szCs w:val="18"/>
                </w:rPr>
                <w:t xml:space="preserve">- true: 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5G SRVCC is supported by the UE and AMF;</w:t>
              </w:r>
            </w:ins>
          </w:p>
          <w:p w:rsidR="005C54FB" w:rsidRPr="008F3AF6" w:rsidRDefault="005C54FB" w:rsidP="009325F4">
            <w:pPr>
              <w:pStyle w:val="TAL"/>
              <w:rPr>
                <w:ins w:id="17" w:author="Zhijun" w:date="2019-07-19T10:23:00Z"/>
                <w:rFonts w:cs="Arial"/>
                <w:szCs w:val="18"/>
              </w:rPr>
            </w:pPr>
            <w:ins w:id="18" w:author="Zhijun" w:date="2019-07-19T10:23:00Z">
              <w:r>
                <w:rPr>
                  <w:rFonts w:cs="Arial"/>
                  <w:szCs w:val="18"/>
                </w:rPr>
                <w:t xml:space="preserve">- false, or absence of this attribute: 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5G SRVCC is not supported.</w:t>
              </w:r>
            </w:ins>
          </w:p>
        </w:tc>
      </w:tr>
      <w:tr w:rsidR="005C54FB" w:rsidRPr="00333BD1" w:rsidTr="005C54FB">
        <w:trPr>
          <w:jc w:val="center"/>
        </w:trPr>
        <w:tc>
          <w:tcPr>
            <w:tcW w:w="9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333BD1" w:rsidRDefault="005C54FB" w:rsidP="009325F4">
            <w:pPr>
              <w:pStyle w:val="TAN"/>
            </w:pPr>
            <w:r>
              <w:t>NOTE:</w:t>
            </w:r>
            <w:r>
              <w:tab/>
              <w:t xml:space="preserve">The </w:t>
            </w:r>
            <w:proofErr w:type="spellStart"/>
            <w:r>
              <w:t>urrpIndicator</w:t>
            </w:r>
            <w:proofErr w:type="spellEnd"/>
            <w:r>
              <w:t xml:space="preserve"> attribute shall only be exposed over the </w:t>
            </w:r>
            <w:proofErr w:type="spellStart"/>
            <w:r>
              <w:t>Nudr</w:t>
            </w:r>
            <w:proofErr w:type="spellEnd"/>
            <w:r>
              <w:t xml:space="preserve"> SBI, and it shall not be included by the AMF</w:t>
            </w:r>
            <w:r w:rsidRPr="000B71E3">
              <w:t>.</w:t>
            </w:r>
          </w:p>
        </w:tc>
      </w:tr>
    </w:tbl>
    <w:p w:rsidR="005C54FB" w:rsidRPr="000B71E3" w:rsidRDefault="005C54FB" w:rsidP="005C54FB">
      <w:pPr>
        <w:rPr>
          <w:lang w:val="en-US"/>
        </w:rPr>
      </w:pPr>
    </w:p>
    <w:p w:rsidR="00E55E10" w:rsidRDefault="006B0DF2" w:rsidP="00E55E10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="00E55E10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E55E10" w:rsidRDefault="00E55E10" w:rsidP="00E55E10">
      <w:pPr>
        <w:pStyle w:val="2"/>
      </w:pPr>
      <w:bookmarkStart w:id="19" w:name="_Toc11338879"/>
      <w:r>
        <w:t>A.3</w:t>
      </w:r>
      <w:r>
        <w:tab/>
      </w:r>
      <w:proofErr w:type="spellStart"/>
      <w:r>
        <w:t>Nudm_UECM</w:t>
      </w:r>
      <w:proofErr w:type="spellEnd"/>
      <w:r>
        <w:t xml:space="preserve"> API</w:t>
      </w:r>
      <w:bookmarkEnd w:id="19"/>
    </w:p>
    <w:p w:rsidR="00E55E10" w:rsidRDefault="00E55E10" w:rsidP="00E55E10">
      <w:pPr>
        <w:pStyle w:val="PL"/>
        <w:rPr>
          <w:szCs w:val="22"/>
          <w:lang w:val="en-US"/>
        </w:rPr>
      </w:pPr>
    </w:p>
    <w:p w:rsidR="00E55E10" w:rsidRDefault="00E55E10" w:rsidP="00E55E10">
      <w:pPr>
        <w:rPr>
          <w:rFonts w:eastAsia="宋体"/>
          <w:color w:val="FF0000"/>
          <w:lang w:val="en-US" w:eastAsia="zh-CN"/>
        </w:rPr>
      </w:pPr>
      <w:r>
        <w:rPr>
          <w:rFonts w:eastAsia="宋体" w:hint="eastAsia"/>
          <w:color w:val="FF0000"/>
          <w:lang w:val="en-US" w:eastAsia="zh-CN"/>
        </w:rPr>
        <w:t>********TEST SKIPPED********</w:t>
      </w:r>
    </w:p>
    <w:p w:rsidR="00E55E10" w:rsidRDefault="00E55E10" w:rsidP="00E55E10">
      <w:pPr>
        <w:pStyle w:val="PL"/>
      </w:pPr>
      <w:r>
        <w:t xml:space="preserve">    Amf3GppAccessRegistration:</w:t>
      </w:r>
    </w:p>
    <w:p w:rsidR="00E55E10" w:rsidRDefault="00E55E10" w:rsidP="00E55E10">
      <w:pPr>
        <w:pStyle w:val="PL"/>
      </w:pPr>
      <w:r>
        <w:t xml:space="preserve">      type: object</w:t>
      </w:r>
    </w:p>
    <w:p w:rsidR="00E55E10" w:rsidRDefault="00E55E10" w:rsidP="00E55E10">
      <w:pPr>
        <w:pStyle w:val="PL"/>
      </w:pPr>
      <w:r>
        <w:t xml:space="preserve">      required:</w:t>
      </w:r>
    </w:p>
    <w:p w:rsidR="00E55E10" w:rsidRDefault="00E55E10" w:rsidP="00E55E10">
      <w:pPr>
        <w:pStyle w:val="PL"/>
      </w:pPr>
      <w:r>
        <w:t xml:space="preserve">        - amfInstanceId</w:t>
      </w:r>
    </w:p>
    <w:p w:rsidR="00E55E10" w:rsidRDefault="00E55E10" w:rsidP="00E55E10">
      <w:pPr>
        <w:pStyle w:val="PL"/>
      </w:pPr>
      <w:r>
        <w:t xml:space="preserve">        - deregCallbackUri</w:t>
      </w:r>
    </w:p>
    <w:p w:rsidR="00E55E10" w:rsidRDefault="00E55E10" w:rsidP="00E55E10">
      <w:pPr>
        <w:pStyle w:val="PL"/>
      </w:pPr>
      <w:r>
        <w:t xml:space="preserve">        - guami</w:t>
      </w:r>
    </w:p>
    <w:p w:rsidR="00E55E10" w:rsidRDefault="00E55E10" w:rsidP="00E55E10">
      <w:pPr>
        <w:pStyle w:val="PL"/>
      </w:pPr>
      <w:r>
        <w:t xml:space="preserve">        - ratType</w:t>
      </w:r>
    </w:p>
    <w:p w:rsidR="00E55E10" w:rsidRDefault="00E55E10" w:rsidP="00E55E10">
      <w:pPr>
        <w:pStyle w:val="PL"/>
      </w:pPr>
      <w:r>
        <w:t xml:space="preserve">      properties:</w:t>
      </w:r>
    </w:p>
    <w:p w:rsidR="00E55E10" w:rsidRDefault="00E55E10" w:rsidP="00E55E10">
      <w:pPr>
        <w:pStyle w:val="PL"/>
      </w:pPr>
      <w:r>
        <w:t xml:space="preserve">        amfInstanceId:</w:t>
      </w:r>
    </w:p>
    <w:p w:rsidR="00E55E10" w:rsidRDefault="00E55E10" w:rsidP="00E55E10">
      <w:pPr>
        <w:pStyle w:val="PL"/>
      </w:pPr>
      <w:r>
        <w:t xml:space="preserve">          $ref: 'TS29571_CommonData.yaml#/components/schemas/NfInstanceId'</w:t>
      </w:r>
    </w:p>
    <w:p w:rsidR="00E55E10" w:rsidRDefault="00E55E10" w:rsidP="00E55E10">
      <w:pPr>
        <w:pStyle w:val="PL"/>
      </w:pPr>
      <w:r>
        <w:t xml:space="preserve">        supportedFeatures:</w:t>
      </w:r>
    </w:p>
    <w:p w:rsidR="00E55E10" w:rsidRDefault="00E55E10" w:rsidP="00E55E10">
      <w:pPr>
        <w:pStyle w:val="PL"/>
      </w:pPr>
      <w:r>
        <w:t xml:space="preserve">          $ref: 'TS29571_CommonData.yaml#/components/schemas/SupportedFeatures'</w:t>
      </w:r>
    </w:p>
    <w:p w:rsidR="00E55E10" w:rsidRDefault="00E55E10" w:rsidP="00E55E10">
      <w:pPr>
        <w:pStyle w:val="PL"/>
      </w:pPr>
      <w:r>
        <w:t xml:space="preserve">        purgeFlag:</w:t>
      </w:r>
    </w:p>
    <w:p w:rsidR="00E55E10" w:rsidRDefault="00E55E10" w:rsidP="00E55E10">
      <w:pPr>
        <w:pStyle w:val="PL"/>
      </w:pPr>
      <w:r>
        <w:t xml:space="preserve">          $ref: '#/components/schemas/PurgeFlag'</w:t>
      </w:r>
    </w:p>
    <w:p w:rsidR="00E55E10" w:rsidRDefault="00E55E10" w:rsidP="00E55E10">
      <w:pPr>
        <w:pStyle w:val="PL"/>
      </w:pPr>
      <w:r>
        <w:t xml:space="preserve">        pei:</w:t>
      </w:r>
    </w:p>
    <w:p w:rsidR="00E55E10" w:rsidRDefault="00E55E10" w:rsidP="00E55E10">
      <w:pPr>
        <w:pStyle w:val="PL"/>
      </w:pPr>
      <w:r>
        <w:t xml:space="preserve">          $ref: 'TS29571_CommonData.yaml#/components/schemas/Pei'</w:t>
      </w:r>
    </w:p>
    <w:p w:rsidR="00E55E10" w:rsidRDefault="00E55E10" w:rsidP="00E55E10">
      <w:pPr>
        <w:pStyle w:val="PL"/>
      </w:pPr>
      <w:r>
        <w:t xml:space="preserve">        imsVoPs:</w:t>
      </w:r>
    </w:p>
    <w:p w:rsidR="00E55E10" w:rsidRDefault="00E55E10" w:rsidP="00E55E10">
      <w:pPr>
        <w:pStyle w:val="PL"/>
      </w:pPr>
      <w:r>
        <w:t xml:space="preserve">          $ref: '#/components/schemas/ImsVoPs'</w:t>
      </w:r>
    </w:p>
    <w:p w:rsidR="00E55E10" w:rsidRDefault="00E55E10" w:rsidP="00E55E10">
      <w:pPr>
        <w:pStyle w:val="PL"/>
      </w:pPr>
      <w:r>
        <w:t xml:space="preserve">        deregCallbackUri:</w:t>
      </w:r>
    </w:p>
    <w:p w:rsidR="00E55E10" w:rsidRDefault="00E55E10" w:rsidP="00E55E10">
      <w:pPr>
        <w:pStyle w:val="PL"/>
      </w:pPr>
      <w:r>
        <w:t xml:space="preserve">          $ref: 'TS29571_CommonData.yaml#/components/schemas/Uri'</w:t>
      </w:r>
    </w:p>
    <w:p w:rsidR="00E55E10" w:rsidRDefault="00E55E10" w:rsidP="00E55E10">
      <w:pPr>
        <w:pStyle w:val="PL"/>
      </w:pPr>
      <w:r>
        <w:t xml:space="preserve">        amfServiceNameDereg:</w:t>
      </w:r>
    </w:p>
    <w:p w:rsidR="00E55E10" w:rsidRDefault="00E55E10" w:rsidP="00E55E10">
      <w:pPr>
        <w:pStyle w:val="PL"/>
      </w:pPr>
      <w:r>
        <w:t xml:space="preserve">          $ref: 'TS29510_Nnrf_NFManagement.yaml#/components/schemas/ServiceName'</w:t>
      </w:r>
    </w:p>
    <w:p w:rsidR="00E55E10" w:rsidRDefault="00E55E10" w:rsidP="00E55E10">
      <w:pPr>
        <w:pStyle w:val="PL"/>
      </w:pPr>
      <w:r>
        <w:t xml:space="preserve">        pcscfRestorationCallbackUri:</w:t>
      </w:r>
    </w:p>
    <w:p w:rsidR="00E55E10" w:rsidRDefault="00E55E10" w:rsidP="00E55E10">
      <w:pPr>
        <w:pStyle w:val="PL"/>
      </w:pPr>
      <w:r>
        <w:t xml:space="preserve">          $ref: 'TS29571_CommonData.yaml#/components/schemas/Uri'</w:t>
      </w:r>
    </w:p>
    <w:p w:rsidR="00E55E10" w:rsidRDefault="00E55E10" w:rsidP="00E55E10">
      <w:pPr>
        <w:pStyle w:val="PL"/>
      </w:pPr>
      <w:r>
        <w:t xml:space="preserve">        amfServiceNamePcscfRest:</w:t>
      </w:r>
    </w:p>
    <w:p w:rsidR="00E55E10" w:rsidRDefault="00E55E10" w:rsidP="00E55E10">
      <w:pPr>
        <w:pStyle w:val="PL"/>
      </w:pPr>
      <w:r>
        <w:t xml:space="preserve">          $ref: 'TS29510_Nnrf_NFManagement.yaml#/components/schemas/ServiceName'</w:t>
      </w:r>
    </w:p>
    <w:p w:rsidR="00E55E10" w:rsidRDefault="00E55E10" w:rsidP="00E55E10">
      <w:pPr>
        <w:pStyle w:val="PL"/>
      </w:pPr>
      <w:r>
        <w:t xml:space="preserve">        initialRegistrationInd:</w:t>
      </w:r>
    </w:p>
    <w:p w:rsidR="00E55E10" w:rsidRDefault="00E55E10" w:rsidP="00E55E10">
      <w:pPr>
        <w:pStyle w:val="PL"/>
      </w:pPr>
      <w:r>
        <w:t xml:space="preserve">          type: boolean</w:t>
      </w:r>
    </w:p>
    <w:p w:rsidR="00E55E10" w:rsidRDefault="00E55E10" w:rsidP="00E55E10">
      <w:pPr>
        <w:pStyle w:val="PL"/>
      </w:pPr>
      <w:r>
        <w:t xml:space="preserve">        guami:</w:t>
      </w:r>
    </w:p>
    <w:p w:rsidR="00E55E10" w:rsidRDefault="00E55E10" w:rsidP="00E55E10">
      <w:pPr>
        <w:pStyle w:val="PL"/>
      </w:pPr>
      <w:r>
        <w:t xml:space="preserve">          $ref: 'TS29571_CommonData.yaml#/components/schemas/Guami'</w:t>
      </w:r>
    </w:p>
    <w:p w:rsidR="00E55E10" w:rsidRDefault="00E55E10" w:rsidP="00E55E10">
      <w:pPr>
        <w:pStyle w:val="PL"/>
      </w:pPr>
      <w:r>
        <w:t xml:space="preserve">        backupAmfInfo:</w:t>
      </w:r>
    </w:p>
    <w:p w:rsidR="00E55E10" w:rsidRDefault="00E55E10" w:rsidP="00E55E10">
      <w:pPr>
        <w:pStyle w:val="PL"/>
      </w:pPr>
      <w:r>
        <w:t xml:space="preserve">          type: array</w:t>
      </w:r>
    </w:p>
    <w:p w:rsidR="00E55E10" w:rsidRDefault="00E55E10" w:rsidP="00E55E10">
      <w:pPr>
        <w:pStyle w:val="PL"/>
      </w:pPr>
      <w:r>
        <w:t xml:space="preserve">          items:</w:t>
      </w:r>
    </w:p>
    <w:p w:rsidR="00E55E10" w:rsidRDefault="00E55E10" w:rsidP="00E55E10">
      <w:pPr>
        <w:pStyle w:val="PL"/>
      </w:pPr>
      <w:r>
        <w:t xml:space="preserve">            $ref: 'TS29571_CommonData.yaml#/components/schemas/BackupAmfInfo'</w:t>
      </w:r>
    </w:p>
    <w:p w:rsidR="00E55E10" w:rsidRDefault="00E55E10" w:rsidP="00E55E10">
      <w:pPr>
        <w:pStyle w:val="PL"/>
      </w:pPr>
      <w:r>
        <w:t xml:space="preserve">          minItems: 1</w:t>
      </w:r>
    </w:p>
    <w:p w:rsidR="00E55E10" w:rsidRDefault="00E55E10" w:rsidP="00E55E10">
      <w:pPr>
        <w:pStyle w:val="PL"/>
      </w:pPr>
      <w:r>
        <w:t xml:space="preserve">        drFlag:</w:t>
      </w:r>
    </w:p>
    <w:p w:rsidR="00E55E10" w:rsidRDefault="00E55E10" w:rsidP="00E55E10">
      <w:pPr>
        <w:pStyle w:val="PL"/>
      </w:pPr>
      <w:r>
        <w:t xml:space="preserve">          $ref: '#/components/schemas/DualRegistrationFlag'</w:t>
      </w:r>
    </w:p>
    <w:p w:rsidR="00E55E10" w:rsidRDefault="00E55E10" w:rsidP="00E55E10">
      <w:pPr>
        <w:pStyle w:val="PL"/>
      </w:pPr>
      <w:r>
        <w:t xml:space="preserve">        ratType:</w:t>
      </w:r>
    </w:p>
    <w:p w:rsidR="00E55E10" w:rsidRDefault="00E55E10" w:rsidP="00E55E10">
      <w:pPr>
        <w:pStyle w:val="PL"/>
      </w:pPr>
      <w:r>
        <w:t xml:space="preserve">          $ref: 'TS29571_CommonData.yaml#/components/schemas/RatType'</w:t>
      </w:r>
    </w:p>
    <w:p w:rsidR="00E55E10" w:rsidRDefault="00E55E10" w:rsidP="00E55E10">
      <w:pPr>
        <w:pStyle w:val="PL"/>
      </w:pPr>
      <w:r>
        <w:t xml:space="preserve">        urrpIndicator:</w:t>
      </w:r>
    </w:p>
    <w:p w:rsidR="00E55E10" w:rsidRDefault="00E55E10" w:rsidP="00E55E10">
      <w:pPr>
        <w:pStyle w:val="PL"/>
      </w:pPr>
      <w:r>
        <w:t xml:space="preserve">          type: boolean</w:t>
      </w:r>
    </w:p>
    <w:p w:rsidR="00E55E10" w:rsidRDefault="00E55E10" w:rsidP="00E55E10">
      <w:pPr>
        <w:pStyle w:val="PL"/>
      </w:pPr>
      <w:r>
        <w:t xml:space="preserve">        amfEeSubscriptionId:</w:t>
      </w:r>
    </w:p>
    <w:p w:rsidR="00E55E10" w:rsidRDefault="00E55E10" w:rsidP="00E55E10">
      <w:pPr>
        <w:pStyle w:val="PL"/>
      </w:pPr>
      <w:r>
        <w:t xml:space="preserve">          type: string</w:t>
      </w:r>
    </w:p>
    <w:p w:rsidR="00E55E10" w:rsidRDefault="00E55E10" w:rsidP="00E55E10">
      <w:pPr>
        <w:pStyle w:val="PL"/>
      </w:pPr>
      <w:r>
        <w:t xml:space="preserve">        </w:t>
      </w:r>
      <w:r>
        <w:rPr>
          <w:rFonts w:hint="eastAsia"/>
          <w:lang w:eastAsia="zh-CN"/>
        </w:rPr>
        <w:t>epsInterworkingInfo</w:t>
      </w:r>
      <w:r>
        <w:t>:</w:t>
      </w:r>
    </w:p>
    <w:p w:rsidR="00E55E10" w:rsidRDefault="00E55E10" w:rsidP="00E55E10">
      <w:pPr>
        <w:pStyle w:val="PL"/>
        <w:rPr>
          <w:lang w:eastAsia="zh-CN"/>
        </w:rPr>
      </w:pPr>
      <w:r>
        <w:t xml:space="preserve">          type: </w:t>
      </w:r>
      <w:r>
        <w:rPr>
          <w:rFonts w:hint="eastAsia"/>
          <w:lang w:eastAsia="zh-CN"/>
        </w:rPr>
        <w:t>object</w:t>
      </w:r>
    </w:p>
    <w:p w:rsidR="00E55E10" w:rsidRDefault="00E55E10" w:rsidP="00E55E10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properties:</w:t>
      </w:r>
    </w:p>
    <w:p w:rsidR="00E55E10" w:rsidRDefault="00E55E10" w:rsidP="00E55E10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epsIwkPgws:</w:t>
      </w:r>
    </w:p>
    <w:p w:rsidR="00E55E10" w:rsidRDefault="00E55E10" w:rsidP="00E55E10">
      <w:pPr>
        <w:pStyle w:val="PL"/>
        <w:rPr>
          <w:lang w:eastAsia="zh-CN"/>
        </w:rPr>
      </w:pPr>
      <w:r>
        <w:lastRenderedPageBreak/>
        <w:t xml:space="preserve">          </w:t>
      </w:r>
      <w:r>
        <w:rPr>
          <w:rFonts w:hint="eastAsia"/>
          <w:lang w:eastAsia="zh-CN"/>
        </w:rPr>
        <w:t xml:space="preserve">    description: </w:t>
      </w:r>
      <w:r>
        <w:rPr>
          <w:rFonts w:cs="Arial"/>
          <w:szCs w:val="18"/>
        </w:rPr>
        <w:t xml:space="preserve">A map (list of key-value pairs where </w:t>
      </w:r>
      <w:r>
        <w:rPr>
          <w:rFonts w:cs="Arial" w:hint="eastAsia"/>
          <w:szCs w:val="18"/>
          <w:lang w:eastAsia="zh-CN"/>
        </w:rPr>
        <w:t>Dnn</w:t>
      </w:r>
      <w:r>
        <w:rPr>
          <w:rFonts w:cs="Arial"/>
          <w:szCs w:val="18"/>
        </w:rPr>
        <w:t xml:space="preserve"> serves as key) of </w:t>
      </w:r>
      <w:r>
        <w:rPr>
          <w:rFonts w:cs="Arial" w:hint="eastAsia"/>
          <w:szCs w:val="18"/>
          <w:lang w:eastAsia="zh-CN"/>
        </w:rPr>
        <w:t>EpsIwkPgws</w:t>
      </w:r>
    </w:p>
    <w:p w:rsidR="00E55E10" w:rsidRDefault="00E55E10" w:rsidP="00E55E1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type: object</w:t>
      </w:r>
    </w:p>
    <w:p w:rsidR="00E55E10" w:rsidRDefault="00E55E10" w:rsidP="00E55E1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additionalProperties:</w:t>
      </w:r>
    </w:p>
    <w:p w:rsidR="00E55E10" w:rsidRDefault="00E55E10" w:rsidP="00E55E10">
      <w:pPr>
        <w:pStyle w:val="PL"/>
      </w:pPr>
      <w:r>
        <w:t xml:space="preserve">            </w:t>
      </w:r>
      <w:r>
        <w:rPr>
          <w:rFonts w:hint="eastAsia"/>
          <w:lang w:eastAsia="zh-CN"/>
        </w:rPr>
        <w:t xml:space="preserve">    </w:t>
      </w:r>
      <w:r>
        <w:t>$ref: '#/components/schemas/</w:t>
      </w:r>
      <w:r>
        <w:rPr>
          <w:rFonts w:hint="eastAsia"/>
          <w:lang w:eastAsia="zh-CN"/>
        </w:rPr>
        <w:t>EpsIwkPgw</w:t>
      </w:r>
      <w:r>
        <w:t>'</w:t>
      </w:r>
    </w:p>
    <w:p w:rsidR="00E55E10" w:rsidRDefault="00E55E10" w:rsidP="00E55E10">
      <w:pPr>
        <w:pStyle w:val="PL"/>
        <w:rPr>
          <w:ins w:id="20" w:author="Zhijun" w:date="2019-07-19T15:06:00Z"/>
        </w:rPr>
      </w:pPr>
      <w:ins w:id="21" w:author="Zhijun" w:date="2019-07-19T15:06:00Z">
        <w:r>
          <w:t xml:space="preserve">        </w:t>
        </w:r>
        <w:r>
          <w:rPr>
            <w:rFonts w:eastAsia="宋体" w:hint="eastAsia"/>
            <w:lang w:val="en-US" w:eastAsia="zh-CN"/>
          </w:rPr>
          <w:t>ueSr</w:t>
        </w:r>
      </w:ins>
      <w:ins w:id="22" w:author="Zhijun" w:date="2019-07-19T15:07:00Z">
        <w:r>
          <w:rPr>
            <w:rFonts w:eastAsia="宋体" w:hint="eastAsia"/>
            <w:lang w:val="en-US" w:eastAsia="zh-CN"/>
          </w:rPr>
          <w:t>vccCapability</w:t>
        </w:r>
      </w:ins>
      <w:ins w:id="23" w:author="Zhijun" w:date="2019-07-19T15:06:00Z">
        <w:r>
          <w:t>:</w:t>
        </w:r>
      </w:ins>
    </w:p>
    <w:p w:rsidR="00E55E10" w:rsidRDefault="00E55E10" w:rsidP="00E55E10">
      <w:pPr>
        <w:pStyle w:val="PL"/>
        <w:rPr>
          <w:ins w:id="24" w:author="Zhijun" w:date="2019-07-19T15:06:00Z"/>
        </w:rPr>
      </w:pPr>
      <w:ins w:id="25" w:author="Zhijun" w:date="2019-07-19T15:06:00Z">
        <w:r>
          <w:t xml:space="preserve">          type: boolean</w:t>
        </w:r>
      </w:ins>
    </w:p>
    <w:p w:rsidR="00E55E10" w:rsidRDefault="00E55E10" w:rsidP="00E55E10">
      <w:pPr>
        <w:rPr>
          <w:rFonts w:eastAsia="宋体"/>
          <w:color w:val="FF0000"/>
          <w:lang w:val="en-US" w:eastAsia="zh-CN"/>
        </w:rPr>
      </w:pPr>
      <w:r>
        <w:rPr>
          <w:rFonts w:eastAsia="宋体" w:hint="eastAsia"/>
          <w:color w:val="FF0000"/>
          <w:lang w:val="en-US" w:eastAsia="zh-CN"/>
        </w:rPr>
        <w:t>********TEST SKIPPED********</w:t>
      </w:r>
    </w:p>
    <w:p w:rsidR="00E55E10" w:rsidRDefault="00E55E10" w:rsidP="00E55E10">
      <w:pPr>
        <w:rPr>
          <w:rFonts w:eastAsia="宋体"/>
          <w:lang w:val="en-US" w:eastAsia="zh-CN"/>
        </w:rPr>
      </w:pPr>
    </w:p>
    <w:p w:rsidR="00E55E10" w:rsidRDefault="00E55E10" w:rsidP="00E55E10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E55E1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82C" w:rsidRDefault="00FE482C">
      <w:r>
        <w:separator/>
      </w:r>
    </w:p>
  </w:endnote>
  <w:endnote w:type="continuationSeparator" w:id="0">
    <w:p w:rsidR="00FE482C" w:rsidRDefault="00FE4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82C" w:rsidRDefault="00FE482C">
      <w:r>
        <w:separator/>
      </w:r>
    </w:p>
  </w:footnote>
  <w:footnote w:type="continuationSeparator" w:id="0">
    <w:p w:rsidR="00FE482C" w:rsidRDefault="00FE48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375F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081B"/>
    <w:rsid w:val="00223DE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03EFC"/>
    <w:rsid w:val="00410371"/>
    <w:rsid w:val="004146F8"/>
    <w:rsid w:val="004242F1"/>
    <w:rsid w:val="0047305E"/>
    <w:rsid w:val="00484944"/>
    <w:rsid w:val="004B75B7"/>
    <w:rsid w:val="004E1669"/>
    <w:rsid w:val="0051580D"/>
    <w:rsid w:val="00547111"/>
    <w:rsid w:val="00561B17"/>
    <w:rsid w:val="00570453"/>
    <w:rsid w:val="00592D74"/>
    <w:rsid w:val="005A57E0"/>
    <w:rsid w:val="005B1253"/>
    <w:rsid w:val="005C54FB"/>
    <w:rsid w:val="005D7FD3"/>
    <w:rsid w:val="005E2C44"/>
    <w:rsid w:val="00621188"/>
    <w:rsid w:val="006257ED"/>
    <w:rsid w:val="00695808"/>
    <w:rsid w:val="006B0DF2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842E6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274"/>
    <w:rsid w:val="00AA2CBC"/>
    <w:rsid w:val="00AC5820"/>
    <w:rsid w:val="00AD1CD8"/>
    <w:rsid w:val="00B258BB"/>
    <w:rsid w:val="00B56C3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383E"/>
    <w:rsid w:val="00D03F9A"/>
    <w:rsid w:val="00D06D51"/>
    <w:rsid w:val="00D24991"/>
    <w:rsid w:val="00D37700"/>
    <w:rsid w:val="00D50255"/>
    <w:rsid w:val="00D66520"/>
    <w:rsid w:val="00DE34CF"/>
    <w:rsid w:val="00E13F3D"/>
    <w:rsid w:val="00E34898"/>
    <w:rsid w:val="00E55E10"/>
    <w:rsid w:val="00E8079D"/>
    <w:rsid w:val="00EB09B7"/>
    <w:rsid w:val="00EE7661"/>
    <w:rsid w:val="00EE7D7C"/>
    <w:rsid w:val="00F25D98"/>
    <w:rsid w:val="00F300FB"/>
    <w:rsid w:val="00F42A14"/>
    <w:rsid w:val="00FB6386"/>
    <w:rsid w:val="00FC1011"/>
    <w:rsid w:val="00FE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47A9C-6C26-48F9-9873-923F2F5BE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4294958701</TotalTime>
  <Pages>5</Pages>
  <Words>1257</Words>
  <Characters>7166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24</cp:revision>
  <cp:lastPrinted>1900-12-31T16:00:00Z</cp:lastPrinted>
  <dcterms:created xsi:type="dcterms:W3CDTF">2018-11-05T09:14:00Z</dcterms:created>
  <dcterms:modified xsi:type="dcterms:W3CDTF">2019-08-06T07:36:00Z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